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中铝几内亚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招聘报名登记表</w:t>
      </w:r>
    </w:p>
    <w:p>
      <w:pPr>
        <w:snapToGrid w:val="0"/>
        <w:jc w:val="left"/>
        <w:rPr>
          <w:rFonts w:ascii="仿宋_GB2312" w:hAnsi="仿宋" w:eastAsia="仿宋_GB2312"/>
          <w:szCs w:val="36"/>
        </w:rPr>
      </w:pPr>
      <w:r>
        <w:rPr>
          <w:rFonts w:hint="eastAsia" w:ascii="仿宋_GB2312" w:hAnsi="仿宋" w:eastAsia="仿宋_GB2312"/>
          <w:szCs w:val="36"/>
        </w:rPr>
        <w:t>编号：                                            填写日期： 20</w:t>
      </w:r>
      <w:r>
        <w:rPr>
          <w:rFonts w:hint="eastAsia" w:ascii="仿宋_GB2312" w:hAnsi="仿宋" w:eastAsia="仿宋_GB2312"/>
          <w:szCs w:val="36"/>
          <w:lang w:val="en-US" w:eastAsia="zh-CN"/>
        </w:rPr>
        <w:t>24</w:t>
      </w:r>
      <w:r>
        <w:rPr>
          <w:rFonts w:hint="eastAsia" w:ascii="仿宋_GB2312" w:hAnsi="仿宋" w:eastAsia="仿宋_GB2312"/>
          <w:szCs w:val="36"/>
        </w:rPr>
        <w:t xml:space="preserve"> 年 </w:t>
      </w:r>
      <w:r>
        <w:rPr>
          <w:rFonts w:ascii="仿宋_GB2312" w:hAnsi="仿宋" w:eastAsia="仿宋_GB2312"/>
          <w:szCs w:val="36"/>
        </w:rPr>
        <w:t xml:space="preserve">  </w:t>
      </w:r>
      <w:r>
        <w:rPr>
          <w:rFonts w:hint="eastAsia" w:ascii="仿宋_GB2312" w:hAnsi="仿宋" w:eastAsia="仿宋_GB2312"/>
          <w:szCs w:val="36"/>
        </w:rPr>
        <w:t>月  日</w:t>
      </w:r>
    </w:p>
    <w:tbl>
      <w:tblPr>
        <w:tblStyle w:val="4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727"/>
        <w:gridCol w:w="656"/>
        <w:gridCol w:w="604"/>
        <w:gridCol w:w="656"/>
        <w:gridCol w:w="738"/>
        <w:gridCol w:w="702"/>
        <w:gridCol w:w="378"/>
        <w:gridCol w:w="28"/>
        <w:gridCol w:w="351"/>
        <w:gridCol w:w="953"/>
        <w:gridCol w:w="668"/>
        <w:gridCol w:w="1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护照号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574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身高、体重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健康水平</w:t>
            </w:r>
          </w:p>
          <w:p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（有无基础疾病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2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（如离职，需注明离职时间）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及微信号</w:t>
            </w:r>
          </w:p>
        </w:tc>
        <w:tc>
          <w:tcPr>
            <w:tcW w:w="4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384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3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spacing w:after="156" w:afterLines="50"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after="156" w:afterLines="50"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906" w:type="dxa"/>
            <w:gridSpan w:val="15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906" w:type="dxa"/>
            <w:gridSpan w:val="15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906" w:type="dxa"/>
            <w:gridSpan w:val="15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42" w:type="dxa"/>
            <w:gridSpan w:val="17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43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043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地址：</w:t>
      </w:r>
      <w:r>
        <w:rPr>
          <w:rFonts w:hint="eastAsia" w:ascii="仿宋_GB2312" w:hAnsi="仿宋" w:eastAsia="仿宋_GB2312"/>
          <w:lang w:val="en-US" w:eastAsia="zh-CN"/>
        </w:rPr>
        <w:t>几内亚博法省塔米塔市中铝几内亚主营地</w:t>
      </w:r>
      <w:r>
        <w:rPr>
          <w:rFonts w:hint="eastAsia" w:ascii="仿宋_GB2312" w:hAnsi="仿宋" w:eastAsia="仿宋_GB2312"/>
          <w:szCs w:val="30"/>
        </w:rPr>
        <w:t xml:space="preserve">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zJiZmJiYmZmYjU0ZDM0ZTEwYjQ3YmFjZjE0ODgifQ=="/>
  </w:docVars>
  <w:rsids>
    <w:rsidRoot w:val="009D455B"/>
    <w:rsid w:val="00247CD8"/>
    <w:rsid w:val="0074455B"/>
    <w:rsid w:val="008166AF"/>
    <w:rsid w:val="009402A0"/>
    <w:rsid w:val="009D455B"/>
    <w:rsid w:val="00CF598B"/>
    <w:rsid w:val="00FC3DCC"/>
    <w:rsid w:val="07244D7D"/>
    <w:rsid w:val="12CE2DFC"/>
    <w:rsid w:val="1D3C1FD0"/>
    <w:rsid w:val="23E10D12"/>
    <w:rsid w:val="429F694C"/>
    <w:rsid w:val="43A77A8D"/>
    <w:rsid w:val="45F249A7"/>
    <w:rsid w:val="4FBA7CF2"/>
    <w:rsid w:val="69484D3B"/>
    <w:rsid w:val="6FC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5</TotalTime>
  <ScaleCrop>false</ScaleCrop>
  <LinksUpToDate>false</LinksUpToDate>
  <CharactersWithSpaces>576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2018-03-06T05:42:00Z</dcterms:created>
  <dc:creator>LC</dc:creator>
  <cp:lastModifiedBy>皓月竹海</cp:lastModifiedBy>
  <dcterms:modified xsi:type="dcterms:W3CDTF">2024-12-03T15:24:09Z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28284092AB4148619150F427851223D4</vt:lpwstr>
  </property>
</Properties>
</file>